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C2" w:rsidRDefault="00547DC2">
      <w:pPr>
        <w:rPr>
          <w:rFonts w:ascii="宋体" w:hint="eastAsia"/>
          <w:sz w:val="28"/>
        </w:rPr>
      </w:pPr>
      <w:bookmarkStart w:id="0" w:name="_GoBack"/>
      <w:bookmarkEnd w:id="0"/>
      <w:r>
        <w:rPr>
          <w:rFonts w:ascii="宋体" w:hint="eastAsia"/>
          <w:sz w:val="28"/>
        </w:rPr>
        <w:t>编号(学号)：</w:t>
      </w:r>
    </w:p>
    <w:p w:rsidR="00547DC2" w:rsidRDefault="00547DC2">
      <w:pPr>
        <w:rPr>
          <w:rFonts w:ascii="宋体" w:hint="eastAsia"/>
          <w:sz w:val="28"/>
        </w:rPr>
      </w:pPr>
    </w:p>
    <w:p w:rsidR="00547DC2" w:rsidRDefault="00547DC2">
      <w:pPr>
        <w:rPr>
          <w:rFonts w:ascii="宋体" w:hint="eastAsia"/>
          <w:sz w:val="28"/>
        </w:rPr>
      </w:pPr>
    </w:p>
    <w:p w:rsidR="00547DC2" w:rsidRDefault="00547DC2">
      <w:pPr>
        <w:jc w:val="center"/>
        <w:rPr>
          <w:rFonts w:ascii="华文行楷" w:eastAsia="华文行楷" w:hint="eastAsia"/>
          <w:b/>
          <w:bCs/>
          <w:sz w:val="72"/>
        </w:rPr>
      </w:pPr>
      <w:r>
        <w:rPr>
          <w:rFonts w:ascii="华文行楷" w:eastAsia="华文行楷" w:hint="eastAsia"/>
          <w:b/>
          <w:bCs/>
          <w:sz w:val="72"/>
        </w:rPr>
        <w:t xml:space="preserve">深圳大学    </w:t>
      </w:r>
    </w:p>
    <w:p w:rsidR="00547DC2" w:rsidRDefault="00547DC2">
      <w:pPr>
        <w:jc w:val="center"/>
        <w:rPr>
          <w:rFonts w:ascii="黑体" w:eastAsia="黑体" w:hint="eastAsia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本科毕业论文(设计)任务书</w:t>
      </w:r>
    </w:p>
    <w:p w:rsidR="00547DC2" w:rsidRDefault="00547DC2">
      <w:pPr>
        <w:jc w:val="center"/>
        <w:rPr>
          <w:rFonts w:hint="eastAsia"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（       届）</w:t>
      </w:r>
    </w:p>
    <w:p w:rsidR="00547DC2" w:rsidRDefault="00547DC2">
      <w:pPr>
        <w:rPr>
          <w:rFonts w:hint="eastAsia"/>
          <w:sz w:val="28"/>
        </w:rPr>
      </w:pPr>
    </w:p>
    <w:p w:rsidR="00547DC2" w:rsidRDefault="00547DC2">
      <w:pPr>
        <w:rPr>
          <w:rFonts w:hint="eastAsia"/>
          <w:sz w:val="28"/>
        </w:rPr>
      </w:pPr>
    </w:p>
    <w:p w:rsidR="00547DC2" w:rsidRDefault="00547DC2">
      <w:pPr>
        <w:rPr>
          <w:rFonts w:eastAsia="黑体" w:hint="eastAsia"/>
          <w:sz w:val="32"/>
          <w:u w:val="single"/>
        </w:rPr>
      </w:pPr>
      <w:r>
        <w:rPr>
          <w:rFonts w:eastAsia="黑体" w:hint="eastAsia"/>
          <w:sz w:val="32"/>
        </w:rPr>
        <w:t>题目：</w:t>
      </w:r>
      <w:r>
        <w:rPr>
          <w:rFonts w:eastAsia="黑体" w:hint="eastAsia"/>
          <w:sz w:val="32"/>
          <w:u w:val="single"/>
        </w:rPr>
        <w:t xml:space="preserve">                                                  </w:t>
      </w:r>
    </w:p>
    <w:p w:rsidR="00547DC2" w:rsidRDefault="00547DC2">
      <w:pPr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</w:t>
      </w:r>
    </w:p>
    <w:p w:rsidR="00547DC2" w:rsidRDefault="00547DC2">
      <w:pPr>
        <w:rPr>
          <w:rFonts w:hint="eastAsia"/>
          <w:sz w:val="32"/>
        </w:rPr>
      </w:pPr>
    </w:p>
    <w:p w:rsidR="00547DC2" w:rsidRDefault="00547DC2">
      <w:pPr>
        <w:rPr>
          <w:rFonts w:hint="eastAsia"/>
          <w:sz w:val="32"/>
        </w:rPr>
      </w:pPr>
    </w:p>
    <w:p w:rsidR="00547DC2" w:rsidRDefault="00547DC2">
      <w:pPr>
        <w:rPr>
          <w:rFonts w:hint="eastAsia"/>
          <w:sz w:val="32"/>
        </w:rPr>
      </w:pPr>
    </w:p>
    <w:p w:rsidR="00547DC2" w:rsidRDefault="00547DC2">
      <w:pPr>
        <w:rPr>
          <w:rFonts w:hint="eastAsia"/>
          <w:sz w:val="32"/>
          <w:u w:val="single"/>
        </w:rPr>
      </w:pPr>
      <w:r>
        <w:rPr>
          <w:rFonts w:eastAsia="黑体" w:hint="eastAsia"/>
          <w:sz w:val="32"/>
        </w:rPr>
        <w:t>学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院：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eastAsia="黑体" w:hint="eastAsia"/>
          <w:sz w:val="32"/>
        </w:rPr>
        <w:t>专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业：</w:t>
      </w:r>
      <w:r>
        <w:rPr>
          <w:rFonts w:hint="eastAsia"/>
          <w:sz w:val="32"/>
          <w:u w:val="single"/>
        </w:rPr>
        <w:t xml:space="preserve">                    </w:t>
      </w:r>
    </w:p>
    <w:p w:rsidR="00547DC2" w:rsidRDefault="00547DC2">
      <w:pPr>
        <w:rPr>
          <w:rFonts w:hint="eastAsia"/>
          <w:sz w:val="32"/>
          <w:u w:val="single"/>
        </w:rPr>
      </w:pPr>
    </w:p>
    <w:p w:rsidR="00547DC2" w:rsidRDefault="00547DC2">
      <w:pPr>
        <w:rPr>
          <w:rFonts w:hint="eastAsia"/>
          <w:sz w:val="32"/>
          <w:u w:val="single"/>
        </w:rPr>
      </w:pPr>
      <w:r>
        <w:rPr>
          <w:rFonts w:eastAsia="黑体" w:hint="eastAsia"/>
          <w:sz w:val="32"/>
        </w:rPr>
        <w:t>班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级：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eastAsia="黑体" w:hint="eastAsia"/>
          <w:sz w:val="32"/>
        </w:rPr>
        <w:t>学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号：</w:t>
      </w:r>
      <w:r>
        <w:rPr>
          <w:rFonts w:hint="eastAsia"/>
          <w:sz w:val="32"/>
          <w:u w:val="single"/>
        </w:rPr>
        <w:t xml:space="preserve">                  </w:t>
      </w:r>
    </w:p>
    <w:p w:rsidR="00547DC2" w:rsidRDefault="00547DC2">
      <w:pPr>
        <w:rPr>
          <w:rFonts w:hint="eastAsia"/>
          <w:sz w:val="32"/>
          <w:u w:val="single"/>
        </w:rPr>
      </w:pPr>
    </w:p>
    <w:p w:rsidR="00547DC2" w:rsidRDefault="00547DC2">
      <w:pPr>
        <w:rPr>
          <w:rFonts w:hint="eastAsia"/>
          <w:sz w:val="32"/>
        </w:rPr>
      </w:pPr>
      <w:r>
        <w:rPr>
          <w:rFonts w:eastAsia="黑体" w:hint="eastAsia"/>
          <w:sz w:val="32"/>
        </w:rPr>
        <w:t>学生姓名：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eastAsia="黑体" w:hint="eastAsia"/>
          <w:sz w:val="32"/>
        </w:rPr>
        <w:t>指导教师：</w:t>
      </w:r>
      <w:r>
        <w:rPr>
          <w:rFonts w:hint="eastAsia"/>
          <w:sz w:val="32"/>
          <w:u w:val="single"/>
        </w:rPr>
        <w:t xml:space="preserve">                   </w:t>
      </w:r>
    </w:p>
    <w:p w:rsidR="00547DC2" w:rsidRDefault="00547DC2">
      <w:pPr>
        <w:rPr>
          <w:rFonts w:hint="eastAsia"/>
          <w:sz w:val="32"/>
          <w:u w:val="single"/>
        </w:rPr>
      </w:pPr>
    </w:p>
    <w:p w:rsidR="00547DC2" w:rsidRDefault="00547DC2">
      <w:pPr>
        <w:rPr>
          <w:rFonts w:hint="eastAsia"/>
          <w:sz w:val="32"/>
        </w:rPr>
      </w:pPr>
    </w:p>
    <w:p w:rsidR="00547DC2" w:rsidRDefault="00547DC2">
      <w:pPr>
        <w:spacing w:line="360" w:lineRule="auto"/>
        <w:rPr>
          <w:rFonts w:eastAsia="黑体" w:hint="eastAsia"/>
          <w:sz w:val="28"/>
          <w:szCs w:val="28"/>
        </w:rPr>
      </w:pPr>
    </w:p>
    <w:p w:rsidR="00547DC2" w:rsidRDefault="00547DC2">
      <w:pPr>
        <w:spacing w:line="360" w:lineRule="auto"/>
        <w:rPr>
          <w:rFonts w:eastAsia="黑体" w:hint="eastAsia"/>
          <w:sz w:val="28"/>
          <w:szCs w:val="28"/>
        </w:rPr>
      </w:pPr>
    </w:p>
    <w:p w:rsidR="00547DC2" w:rsidRDefault="00547DC2">
      <w:pPr>
        <w:spacing w:line="360" w:lineRule="auto"/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本科生毕业论文（设计）须知</w:t>
      </w:r>
    </w:p>
    <w:p w:rsidR="00547DC2" w:rsidRDefault="00547DC2">
      <w:pPr>
        <w:spacing w:line="360" w:lineRule="auto"/>
        <w:jc w:val="center"/>
        <w:rPr>
          <w:rFonts w:eastAsia="黑体" w:hint="eastAsia"/>
          <w:sz w:val="28"/>
          <w:szCs w:val="28"/>
        </w:rPr>
      </w:pPr>
    </w:p>
    <w:p w:rsidR="00547DC2" w:rsidRDefault="00547DC2">
      <w:pPr>
        <w:spacing w:line="360" w:lineRule="auto"/>
        <w:ind w:left="403" w:hangingChars="168" w:hanging="40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1．认真学习理解《深圳大学本科生毕业论文（设计）工作规定》和《深圳大学本科生毕业论文(设计)撰写规范及要求》。</w:t>
      </w:r>
    </w:p>
    <w:p w:rsidR="00547DC2" w:rsidRDefault="00547DC2">
      <w:pPr>
        <w:spacing w:line="360" w:lineRule="auto"/>
        <w:ind w:left="403" w:hangingChars="168" w:hanging="40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2．努力学习、勤于实践、勇于创新，保质保量地完成任务书规定的内容。</w:t>
      </w:r>
    </w:p>
    <w:p w:rsidR="00547DC2" w:rsidRDefault="00547DC2">
      <w:pPr>
        <w:spacing w:line="360" w:lineRule="auto"/>
        <w:ind w:left="403" w:hangingChars="168" w:hanging="40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3．独立完成规定的工作任务，不弄虚作假，不抄袭别人的工作内容。</w:t>
      </w:r>
    </w:p>
    <w:p w:rsidR="00547DC2" w:rsidRDefault="00547DC2">
      <w:pPr>
        <w:spacing w:line="360" w:lineRule="auto"/>
        <w:ind w:left="403" w:hangingChars="168" w:hanging="40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4．实验时，爱护仪器设备，节约材料，严格遵守操作规程及实验室有关制度。</w:t>
      </w:r>
    </w:p>
    <w:p w:rsidR="00547DC2" w:rsidRDefault="00547DC2">
      <w:pPr>
        <w:spacing w:line="360" w:lineRule="auto"/>
        <w:ind w:left="403" w:hangingChars="168" w:hanging="403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5．毕业论文（设计）必须符合《深圳大学毕业论文（设计）撰写规范与要求》，否则不能取得考核成绩。</w:t>
      </w:r>
    </w:p>
    <w:p w:rsidR="00547DC2" w:rsidRDefault="00547DC2">
      <w:pPr>
        <w:spacing w:line="360" w:lineRule="auto"/>
        <w:ind w:left="403" w:hangingChars="168" w:hanging="40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6．毕业论文（设计）成果、资料应于答辩结束后及时交给学院收存，学生不得擅自带离学校。经指导教师推荐可作为论文发表。</w:t>
      </w:r>
    </w:p>
    <w:p w:rsidR="00547DC2" w:rsidRDefault="00547DC2">
      <w:pPr>
        <w:spacing w:line="360" w:lineRule="auto"/>
        <w:ind w:left="403" w:hangingChars="168" w:hanging="40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7．妥善保存《深圳大学毕业论文（设计）任务书》。</w:t>
      </w:r>
    </w:p>
    <w:p w:rsidR="00547DC2" w:rsidRDefault="00547DC2">
      <w:pPr>
        <w:spacing w:line="360" w:lineRule="auto"/>
        <w:rPr>
          <w:rFonts w:hint="eastAsia"/>
          <w:sz w:val="24"/>
        </w:rPr>
      </w:pPr>
    </w:p>
    <w:p w:rsidR="00547DC2" w:rsidRDefault="00547DC2">
      <w:pPr>
        <w:spacing w:line="360" w:lineRule="auto"/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p w:rsidR="00FC5C87" w:rsidRDefault="00FC5C87">
      <w:pPr>
        <w:rPr>
          <w:rFonts w:hint="eastAsia"/>
          <w:sz w:val="24"/>
        </w:rPr>
      </w:pPr>
    </w:p>
    <w:p w:rsidR="00FC5C87" w:rsidRDefault="00FC5C87">
      <w:pPr>
        <w:rPr>
          <w:rFonts w:hint="eastAsia"/>
          <w:sz w:val="24"/>
        </w:rPr>
      </w:pPr>
    </w:p>
    <w:p w:rsidR="00547DC2" w:rsidRDefault="00547DC2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47D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</w:tcPr>
          <w:p w:rsidR="00547DC2" w:rsidRDefault="00547DC2">
            <w:p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题目名称：</w:t>
            </w:r>
          </w:p>
          <w:p w:rsidR="00547DC2" w:rsidRDefault="00547DC2">
            <w:pPr>
              <w:rPr>
                <w:sz w:val="24"/>
              </w:rPr>
            </w:pPr>
          </w:p>
        </w:tc>
      </w:tr>
      <w:tr w:rsidR="00547D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</w:tcPr>
          <w:p w:rsidR="00547DC2" w:rsidRDefault="00547DC2">
            <w:pPr>
              <w:numPr>
                <w:ilvl w:val="0"/>
                <w:numId w:val="16"/>
              </w:num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毕业论文(设计)基本内容与要求：</w:t>
            </w: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</w:tc>
      </w:tr>
      <w:tr w:rsidR="00547D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</w:tcPr>
          <w:p w:rsidR="00547DC2" w:rsidRDefault="00547DC2">
            <w:p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二、进度安排：</w:t>
            </w: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sz w:val="24"/>
              </w:rPr>
            </w:pPr>
          </w:p>
        </w:tc>
      </w:tr>
      <w:tr w:rsidR="00547DC2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8522" w:type="dxa"/>
          </w:tcPr>
          <w:p w:rsidR="00547DC2" w:rsidRDefault="00547DC2">
            <w:pPr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三、需收集的资料和指导性参考文献：</w:t>
            </w: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</w:tc>
      </w:tr>
      <w:tr w:rsidR="00547DC2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8522" w:type="dxa"/>
          </w:tcPr>
          <w:p w:rsidR="00547DC2" w:rsidRDefault="00547DC2">
            <w:pPr>
              <w:spacing w:line="360" w:lineRule="exact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四、选题信息：</w:t>
            </w:r>
          </w:p>
          <w:p w:rsidR="00547DC2" w:rsidRDefault="00547DC2">
            <w:pPr>
              <w:spacing w:line="360" w:lineRule="exact"/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选题性质：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547DC2" w:rsidRDefault="00547DC2">
            <w:pPr>
              <w:ind w:firstLineChars="50" w:firstLine="105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选题来源：科研项目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国家级</w:t>
            </w:r>
            <w:r>
              <w:rPr>
                <w:rFonts w:ascii="宋体" w:hAnsi="宋体" w:hint="eastAsia"/>
                <w:szCs w:val="21"/>
              </w:rPr>
              <w:t>□   省部级□    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:rsidR="00547DC2" w:rsidRDefault="00547DC2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项目编号：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547DC2" w:rsidRDefault="00547DC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教师自拟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547DC2" w:rsidRDefault="00547DC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学生自拟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547DC2" w:rsidRDefault="00547DC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师生共拟□</w:t>
            </w:r>
          </w:p>
          <w:p w:rsidR="00547DC2" w:rsidRDefault="00547DC2">
            <w:pPr>
              <w:rPr>
                <w:rFonts w:ascii="黑体" w:eastAsia="黑体" w:hAnsi="宋体" w:hint="eastAsia"/>
                <w:sz w:val="24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黑体" w:eastAsia="黑体" w:hAnsi="宋体" w:hint="eastAsia"/>
                <w:sz w:val="24"/>
                <w:szCs w:val="21"/>
              </w:rPr>
              <w:t xml:space="preserve">  指导教师签名：</w:t>
            </w:r>
            <w:r>
              <w:rPr>
                <w:rFonts w:ascii="黑体" w:eastAsia="黑体" w:hAnsi="宋体" w:hint="eastAsia"/>
                <w:sz w:val="24"/>
                <w:szCs w:val="21"/>
                <w:u w:val="single"/>
              </w:rPr>
              <w:t xml:space="preserve">            </w:t>
            </w:r>
          </w:p>
        </w:tc>
      </w:tr>
      <w:tr w:rsidR="00547DC2">
        <w:tblPrEx>
          <w:tblCellMar>
            <w:top w:w="0" w:type="dxa"/>
            <w:bottom w:w="0" w:type="dxa"/>
          </w:tblCellMar>
        </w:tblPrEx>
        <w:trPr>
          <w:cantSplit/>
          <w:trHeight w:val="1885"/>
        </w:trPr>
        <w:tc>
          <w:tcPr>
            <w:tcW w:w="8522" w:type="dxa"/>
          </w:tcPr>
          <w:p w:rsidR="00547DC2" w:rsidRDefault="00547DC2">
            <w:pPr>
              <w:ind w:left="180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院系领导意见：</w:t>
            </w:r>
          </w:p>
          <w:p w:rsidR="00547DC2" w:rsidRDefault="00547DC2">
            <w:pPr>
              <w:ind w:left="180"/>
              <w:rPr>
                <w:rFonts w:hint="eastAsia"/>
                <w:sz w:val="24"/>
              </w:rPr>
            </w:pPr>
          </w:p>
          <w:p w:rsidR="00547DC2" w:rsidRDefault="00547DC2">
            <w:pPr>
              <w:rPr>
                <w:rFonts w:hint="eastAsia"/>
                <w:sz w:val="24"/>
              </w:rPr>
            </w:pPr>
          </w:p>
          <w:p w:rsidR="00547DC2" w:rsidRDefault="00547DC2">
            <w:pPr>
              <w:ind w:left="180"/>
              <w:rPr>
                <w:rFonts w:eastAsia="黑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eastAsia="黑体" w:hint="eastAsia"/>
                <w:sz w:val="24"/>
              </w:rPr>
              <w:t>签名：</w:t>
            </w:r>
          </w:p>
          <w:p w:rsidR="00547DC2" w:rsidRDefault="00547DC2">
            <w:pPr>
              <w:ind w:left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 w:rsidR="00547DC2" w:rsidRDefault="00547DC2">
            <w:pPr>
              <w:ind w:leftChars="86" w:left="181"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47DC2" w:rsidRDefault="00547DC2">
      <w:pPr>
        <w:rPr>
          <w:rFonts w:eastAsia="楷体_GB2312" w:hint="eastAsia"/>
          <w:u w:val="single"/>
        </w:rPr>
      </w:pPr>
    </w:p>
    <w:sectPr w:rsidR="00547DC2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C2" w:rsidRDefault="00547DC2">
      <w:r>
        <w:separator/>
      </w:r>
    </w:p>
  </w:endnote>
  <w:endnote w:type="continuationSeparator" w:id="0">
    <w:p w:rsidR="00547DC2" w:rsidRDefault="0054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C2" w:rsidRDefault="00547DC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47DC2" w:rsidRDefault="00547D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C2" w:rsidRDefault="00547DC2">
      <w:r>
        <w:separator/>
      </w:r>
    </w:p>
  </w:footnote>
  <w:footnote w:type="continuationSeparator" w:id="0">
    <w:p w:rsidR="00547DC2" w:rsidRDefault="0054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8D9"/>
    <w:multiLevelType w:val="hybridMultilevel"/>
    <w:tmpl w:val="CF44E8F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15B56486"/>
    <w:multiLevelType w:val="singleLevel"/>
    <w:tmpl w:val="52DC279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D6F5380"/>
    <w:multiLevelType w:val="hybridMultilevel"/>
    <w:tmpl w:val="88B4CF68"/>
    <w:lvl w:ilvl="0" w:tplc="F2B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C469C5"/>
    <w:multiLevelType w:val="hybridMultilevel"/>
    <w:tmpl w:val="230831AC"/>
    <w:lvl w:ilvl="0" w:tplc="7718733C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4" w15:restartNumberingAfterBreak="0">
    <w:nsid w:val="32BE5088"/>
    <w:multiLevelType w:val="hybridMultilevel"/>
    <w:tmpl w:val="9DCADC6A"/>
    <w:lvl w:ilvl="0" w:tplc="51E4E7F0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35357D12"/>
    <w:multiLevelType w:val="hybridMultilevel"/>
    <w:tmpl w:val="5DCA7FB2"/>
    <w:lvl w:ilvl="0" w:tplc="DAE40508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6" w15:restartNumberingAfterBreak="0">
    <w:nsid w:val="42A56E19"/>
    <w:multiLevelType w:val="singleLevel"/>
    <w:tmpl w:val="E2EE782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CE4762"/>
    <w:multiLevelType w:val="hybridMultilevel"/>
    <w:tmpl w:val="D9C4D7FA"/>
    <w:lvl w:ilvl="0" w:tplc="D3E0D2A0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8" w15:restartNumberingAfterBreak="0">
    <w:nsid w:val="48541077"/>
    <w:multiLevelType w:val="singleLevel"/>
    <w:tmpl w:val="CBB4476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00C2D93"/>
    <w:multiLevelType w:val="hybridMultilevel"/>
    <w:tmpl w:val="AFD4DFB4"/>
    <w:lvl w:ilvl="0" w:tplc="2CF07304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AD0EA7A8">
      <w:start w:val="1"/>
      <w:numFmt w:val="japaneseCounting"/>
      <w:lvlText w:val="%2、"/>
      <w:lvlJc w:val="left"/>
      <w:pPr>
        <w:tabs>
          <w:tab w:val="num" w:pos="2565"/>
        </w:tabs>
        <w:ind w:left="256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0" w15:restartNumberingAfterBreak="0">
    <w:nsid w:val="589502F9"/>
    <w:multiLevelType w:val="singleLevel"/>
    <w:tmpl w:val="8890A724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6F6F54CA"/>
    <w:multiLevelType w:val="hybridMultilevel"/>
    <w:tmpl w:val="EB90ADFA"/>
    <w:lvl w:ilvl="0" w:tplc="22428208">
      <w:start w:val="2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2" w15:restartNumberingAfterBreak="0">
    <w:nsid w:val="70791ED2"/>
    <w:multiLevelType w:val="hybridMultilevel"/>
    <w:tmpl w:val="55D2ED5A"/>
    <w:lvl w:ilvl="0" w:tplc="B156A7E4">
      <w:start w:val="1"/>
      <w:numFmt w:val="decimal"/>
      <w:lvlText w:val="（%1）"/>
      <w:lvlJc w:val="left"/>
      <w:pPr>
        <w:tabs>
          <w:tab w:val="num" w:pos="2540"/>
        </w:tabs>
        <w:ind w:left="2540" w:hanging="72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660"/>
        </w:tabs>
        <w:ind w:left="26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3080"/>
        </w:tabs>
        <w:ind w:left="30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500"/>
        </w:tabs>
        <w:ind w:left="3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20"/>
        </w:tabs>
        <w:ind w:left="3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80"/>
        </w:tabs>
        <w:ind w:left="5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20"/>
      </w:pPr>
    </w:lvl>
  </w:abstractNum>
  <w:abstractNum w:abstractNumId="13" w15:restartNumberingAfterBreak="0">
    <w:nsid w:val="70C92D7A"/>
    <w:multiLevelType w:val="hybridMultilevel"/>
    <w:tmpl w:val="13040214"/>
    <w:lvl w:ilvl="0" w:tplc="08CE06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A73A04A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B4CA2E00">
      <w:start w:val="1"/>
      <w:numFmt w:val="japaneseCounting"/>
      <w:lvlText w:val="（%3）"/>
      <w:lvlJc w:val="left"/>
      <w:pPr>
        <w:tabs>
          <w:tab w:val="num" w:pos="2255"/>
        </w:tabs>
        <w:ind w:left="2255" w:hanging="855"/>
      </w:pPr>
      <w:rPr>
        <w:rFonts w:hint="eastAsia"/>
      </w:rPr>
    </w:lvl>
    <w:lvl w:ilvl="3" w:tplc="310C2AA4">
      <w:start w:val="1"/>
      <w:numFmt w:val="decimalEnclosedCircle"/>
      <w:lvlText w:val="%4"/>
      <w:lvlJc w:val="left"/>
      <w:pPr>
        <w:tabs>
          <w:tab w:val="num" w:pos="2180"/>
        </w:tabs>
        <w:ind w:left="2180" w:hanging="360"/>
      </w:pPr>
      <w:rPr>
        <w:rFonts w:ascii="宋体" w:hAnsi="宋体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7C117978"/>
    <w:multiLevelType w:val="singleLevel"/>
    <w:tmpl w:val="73F85B6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7E362B2A"/>
    <w:multiLevelType w:val="hybridMultilevel"/>
    <w:tmpl w:val="44222BFE"/>
    <w:lvl w:ilvl="0" w:tplc="52560F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C87"/>
    <w:rsid w:val="00547DC2"/>
    <w:rsid w:val="00DC36A8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43495-FBD6-476A-8B27-D66BEAFB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Company>ShenZhen University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lining</dc:creator>
  <cp:keywords/>
  <dc:description/>
  <cp:lastModifiedBy>Yi Zhang</cp:lastModifiedBy>
  <cp:revision>2</cp:revision>
  <cp:lastPrinted>2006-05-11T02:27:00Z</cp:lastPrinted>
  <dcterms:created xsi:type="dcterms:W3CDTF">2016-12-02T02:44:00Z</dcterms:created>
  <dcterms:modified xsi:type="dcterms:W3CDTF">2016-12-02T02:44:00Z</dcterms:modified>
</cp:coreProperties>
</file>